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15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2761"/>
        <w:gridCol w:w="2849"/>
        <w:gridCol w:w="2847"/>
        <w:gridCol w:w="2846"/>
        <w:gridCol w:w="1880"/>
      </w:tblGrid>
      <w:tr w:rsidR="00887695" w:rsidRPr="00BB5614" w:rsidTr="00B37BE6">
        <w:trPr>
          <w:jc w:val="center"/>
        </w:trPr>
        <w:tc>
          <w:tcPr>
            <w:tcW w:w="1970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4619E" w:rsidRPr="00BB5614" w:rsidRDefault="0014619E">
            <w:pPr>
              <w:rPr>
                <w:rFonts w:ascii="Verdana" w:hAnsi="Verdana"/>
                <w:b/>
                <w:sz w:val="20"/>
                <w:szCs w:val="20"/>
              </w:rPr>
            </w:pPr>
            <w:bookmarkStart w:id="0" w:name="_GoBack" w:colFirst="0" w:colLast="0"/>
            <w:r w:rsidRPr="00BB5614">
              <w:rPr>
                <w:rFonts w:ascii="Verdana" w:hAnsi="Verdana"/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11303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4619E" w:rsidRPr="00BB5614" w:rsidRDefault="009A35DB" w:rsidP="0014619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Дейност 4</w:t>
            </w:r>
          </w:p>
        </w:tc>
        <w:tc>
          <w:tcPr>
            <w:tcW w:w="18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4619E" w:rsidRPr="00BB5614" w:rsidRDefault="009A35DB" w:rsidP="0014619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Дейност 5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4619E" w:rsidRPr="00BB5614" w:rsidRDefault="0014619E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4619E" w:rsidRPr="00BB5614" w:rsidRDefault="00B37BE6" w:rsidP="00AB2A36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Изграждане на пешеходни надлези с достъп за хора с намалена подвижност</w:t>
            </w:r>
          </w:p>
        </w:tc>
        <w:tc>
          <w:tcPr>
            <w:tcW w:w="28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4619E" w:rsidRPr="00BB5614" w:rsidRDefault="00B37BE6" w:rsidP="00AB2A36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Изпълнение на осветеност на пешеходни пътеки</w:t>
            </w:r>
          </w:p>
        </w:tc>
        <w:tc>
          <w:tcPr>
            <w:tcW w:w="28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4619E" w:rsidRPr="00BB5614" w:rsidRDefault="00B37BE6" w:rsidP="00AB2A36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Изграждане на велосипедна инфраструктура</w:t>
            </w:r>
          </w:p>
        </w:tc>
        <w:tc>
          <w:tcPr>
            <w:tcW w:w="28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4619E" w:rsidRPr="00BB5614" w:rsidRDefault="00B37BE6" w:rsidP="00AB2A36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Изпълнение на мерки за успокояване на движението на входовете на населените места</w:t>
            </w: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4619E" w:rsidRPr="00BB5614" w:rsidRDefault="00165855" w:rsidP="0014619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ГПОД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tcBorders>
              <w:top w:val="double" w:sz="4" w:space="0" w:color="auto"/>
            </w:tcBorders>
            <w:vAlign w:val="center"/>
          </w:tcPr>
          <w:p w:rsidR="0014619E" w:rsidRPr="00AC1FE5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Враца</w:t>
            </w:r>
          </w:p>
        </w:tc>
        <w:tc>
          <w:tcPr>
            <w:tcW w:w="2761" w:type="dxa"/>
            <w:tcBorders>
              <w:top w:val="double" w:sz="4" w:space="0" w:color="auto"/>
            </w:tcBorders>
            <w:vAlign w:val="center"/>
          </w:tcPr>
          <w:p w:rsidR="0014619E" w:rsidRPr="00BB5614" w:rsidRDefault="007F5F72" w:rsidP="009F38A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Допустим</w:t>
            </w:r>
            <w:r w:rsidR="004F73DC" w:rsidRPr="00BB5614">
              <w:rPr>
                <w:rFonts w:ascii="Verdana" w:hAnsi="Verdana"/>
                <w:sz w:val="20"/>
                <w:szCs w:val="20"/>
              </w:rPr>
              <w:t>и са дейности по</w:t>
            </w:r>
            <w:r w:rsidRPr="00BB5614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AB2A36" w:rsidRPr="00BB5614">
              <w:rPr>
                <w:rFonts w:ascii="Verdana" w:hAnsi="Verdana"/>
                <w:sz w:val="20"/>
                <w:szCs w:val="20"/>
              </w:rPr>
              <w:t>зграждане на пешеходен надлез</w:t>
            </w:r>
            <w:r w:rsidRPr="00BB5614">
              <w:rPr>
                <w:rFonts w:ascii="Verdana" w:hAnsi="Verdana"/>
                <w:sz w:val="20"/>
                <w:szCs w:val="20"/>
              </w:rPr>
              <w:t>, който да</w:t>
            </w:r>
            <w:r w:rsidR="00AB2A36" w:rsidRPr="00BB5614">
              <w:rPr>
                <w:rFonts w:ascii="Verdana" w:hAnsi="Verdana"/>
                <w:sz w:val="20"/>
                <w:szCs w:val="20"/>
              </w:rPr>
              <w:t xml:space="preserve"> е съобразен с характера на първостепенната улична мрежа и </w:t>
            </w:r>
            <w:r w:rsidR="009F38A6" w:rsidRPr="00BB5614">
              <w:rPr>
                <w:rFonts w:ascii="Verdana" w:hAnsi="Verdana"/>
                <w:sz w:val="20"/>
                <w:szCs w:val="20"/>
              </w:rPr>
              <w:t xml:space="preserve">с </w:t>
            </w:r>
            <w:r w:rsidR="00AB2A36" w:rsidRPr="00BB5614">
              <w:rPr>
                <w:rFonts w:ascii="Verdana" w:hAnsi="Verdana"/>
                <w:sz w:val="20"/>
                <w:szCs w:val="20"/>
              </w:rPr>
              <w:t xml:space="preserve">мерките, </w:t>
            </w:r>
            <w:r w:rsidR="009F38A6" w:rsidRPr="00BB5614">
              <w:rPr>
                <w:rFonts w:ascii="Verdana" w:hAnsi="Verdana"/>
                <w:sz w:val="20"/>
                <w:szCs w:val="20"/>
              </w:rPr>
              <w:t xml:space="preserve">предвидени </w:t>
            </w:r>
            <w:r w:rsidR="00AB2A36" w:rsidRPr="00BB5614">
              <w:rPr>
                <w:rFonts w:ascii="Verdana" w:hAnsi="Verdana"/>
                <w:sz w:val="20"/>
                <w:szCs w:val="20"/>
              </w:rPr>
              <w:t>в ПУГМ.</w:t>
            </w:r>
          </w:p>
        </w:tc>
        <w:tc>
          <w:tcPr>
            <w:tcW w:w="2849" w:type="dxa"/>
            <w:tcBorders>
              <w:top w:val="double" w:sz="4" w:space="0" w:color="auto"/>
            </w:tcBorders>
            <w:vAlign w:val="center"/>
          </w:tcPr>
          <w:p w:rsidR="0014619E" w:rsidRPr="00BB5614" w:rsidRDefault="003860DD" w:rsidP="003860DD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Задължителни</w:t>
            </w:r>
            <w:r w:rsidR="00A5628C" w:rsidRPr="00BB5614">
              <w:rPr>
                <w:rFonts w:ascii="Verdana" w:hAnsi="Verdana"/>
                <w:sz w:val="20"/>
                <w:szCs w:val="20"/>
              </w:rPr>
              <w:t xml:space="preserve"> са дейности по</w:t>
            </w:r>
            <w:r w:rsidR="007F5F72" w:rsidRPr="00BB5614">
              <w:rPr>
                <w:rFonts w:ascii="Verdana" w:hAnsi="Verdana"/>
                <w:sz w:val="20"/>
                <w:szCs w:val="20"/>
              </w:rPr>
              <w:t xml:space="preserve"> осветяване </w:t>
            </w:r>
            <w:r>
              <w:rPr>
                <w:rFonts w:ascii="Verdana" w:hAnsi="Verdana"/>
                <w:sz w:val="20"/>
                <w:szCs w:val="20"/>
              </w:rPr>
              <w:t xml:space="preserve">и сигнализиране </w:t>
            </w:r>
            <w:r w:rsidR="007F5F72" w:rsidRPr="00BB5614">
              <w:rPr>
                <w:rFonts w:ascii="Verdana" w:hAnsi="Verdana"/>
                <w:sz w:val="20"/>
                <w:szCs w:val="20"/>
              </w:rPr>
              <w:t xml:space="preserve">на </w:t>
            </w:r>
            <w:r w:rsidR="00AB2A36" w:rsidRPr="00BB5614">
              <w:rPr>
                <w:rFonts w:ascii="Verdana" w:hAnsi="Verdana"/>
                <w:sz w:val="20"/>
                <w:szCs w:val="20"/>
              </w:rPr>
              <w:t xml:space="preserve"> пешеходни пътеки, </w:t>
            </w:r>
            <w:r w:rsidR="007F5F72" w:rsidRPr="00BB5614">
              <w:rPr>
                <w:rFonts w:ascii="Verdana" w:hAnsi="Verdana"/>
                <w:sz w:val="20"/>
                <w:szCs w:val="20"/>
              </w:rPr>
              <w:t xml:space="preserve">за привеждането им </w:t>
            </w:r>
            <w:r w:rsidR="00AB2A36" w:rsidRPr="00BB5614">
              <w:rPr>
                <w:rFonts w:ascii="Verdana" w:hAnsi="Verdana"/>
                <w:sz w:val="20"/>
                <w:szCs w:val="20"/>
              </w:rPr>
              <w:t xml:space="preserve">в съответствие с нормативните изисквания. </w:t>
            </w:r>
          </w:p>
        </w:tc>
        <w:tc>
          <w:tcPr>
            <w:tcW w:w="2847" w:type="dxa"/>
            <w:tcBorders>
              <w:top w:val="double" w:sz="4" w:space="0" w:color="auto"/>
            </w:tcBorders>
            <w:vAlign w:val="center"/>
          </w:tcPr>
          <w:p w:rsidR="0014619E" w:rsidRPr="00BB5614" w:rsidRDefault="0032003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Допустими са дейности по</w:t>
            </w:r>
            <w:r w:rsidR="007F5F72" w:rsidRPr="00BB561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B5614">
              <w:rPr>
                <w:rFonts w:ascii="Verdana" w:hAnsi="Verdana"/>
                <w:sz w:val="20"/>
                <w:szCs w:val="20"/>
              </w:rPr>
              <w:t>изграждане</w:t>
            </w:r>
            <w:r w:rsidR="007F5F72" w:rsidRPr="00BB5614">
              <w:rPr>
                <w:rFonts w:ascii="Verdana" w:hAnsi="Verdana"/>
                <w:sz w:val="20"/>
                <w:szCs w:val="20"/>
              </w:rPr>
              <w:t xml:space="preserve"> на </w:t>
            </w:r>
            <w:r w:rsidRPr="00BB5614">
              <w:rPr>
                <w:rFonts w:ascii="Verdana" w:hAnsi="Verdana"/>
                <w:sz w:val="20"/>
                <w:szCs w:val="20"/>
              </w:rPr>
              <w:t>велосипедна инфраструктура</w:t>
            </w:r>
            <w:r w:rsidR="00BB5614" w:rsidRPr="00BB5614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</w:p>
        </w:tc>
        <w:tc>
          <w:tcPr>
            <w:tcW w:w="2846" w:type="dxa"/>
            <w:tcBorders>
              <w:top w:val="double" w:sz="4" w:space="0" w:color="auto"/>
            </w:tcBorders>
            <w:vAlign w:val="center"/>
          </w:tcPr>
          <w:p w:rsidR="0014619E" w:rsidRPr="00BB5614" w:rsidRDefault="007F5F72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Допустими са мерки за успокояване на движението на входовете на населен</w:t>
            </w:r>
            <w:r w:rsidR="004F73DC" w:rsidRPr="00BB5614">
              <w:rPr>
                <w:rFonts w:ascii="Verdana" w:hAnsi="Verdana"/>
                <w:sz w:val="20"/>
                <w:szCs w:val="20"/>
              </w:rPr>
              <w:t>ото</w:t>
            </w:r>
            <w:r w:rsidRPr="00BB5614">
              <w:rPr>
                <w:rFonts w:ascii="Verdana" w:hAnsi="Verdana"/>
                <w:sz w:val="20"/>
                <w:szCs w:val="20"/>
              </w:rPr>
              <w:t xml:space="preserve"> м</w:t>
            </w:r>
            <w:r w:rsidR="004F73DC" w:rsidRPr="00BB5614">
              <w:rPr>
                <w:rFonts w:ascii="Verdana" w:hAnsi="Verdana"/>
                <w:sz w:val="20"/>
                <w:szCs w:val="20"/>
              </w:rPr>
              <w:t>ясто</w:t>
            </w:r>
            <w:r w:rsidRPr="00BB5614">
              <w:rPr>
                <w:rFonts w:ascii="Verdana" w:hAnsi="Verdana"/>
                <w:sz w:val="20"/>
                <w:szCs w:val="20"/>
              </w:rPr>
              <w:t xml:space="preserve"> на преминаващите </w:t>
            </w:r>
            <w:r w:rsidR="00B1144C" w:rsidRPr="00BB5614">
              <w:rPr>
                <w:rFonts w:ascii="Verdana" w:hAnsi="Verdana"/>
                <w:sz w:val="20"/>
                <w:szCs w:val="20"/>
              </w:rPr>
              <w:t>републикански пътища I-1, II-15 и III-101.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tcBorders>
              <w:top w:val="double" w:sz="4" w:space="0" w:color="auto"/>
            </w:tcBorders>
            <w:vAlign w:val="center"/>
          </w:tcPr>
          <w:p w:rsidR="0014619E" w:rsidRPr="00BB5614" w:rsidRDefault="00165855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AC1FE5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Ловеч</w:t>
            </w:r>
          </w:p>
        </w:tc>
        <w:tc>
          <w:tcPr>
            <w:tcW w:w="2761" w:type="dxa"/>
            <w:vAlign w:val="center"/>
          </w:tcPr>
          <w:p w:rsidR="0014619E" w:rsidRPr="00BB5614" w:rsidRDefault="004F73D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са</w:t>
            </w:r>
            <w:r w:rsidR="00555900" w:rsidRPr="00BB5614">
              <w:rPr>
                <w:rFonts w:ascii="Verdana" w:hAnsi="Verdana"/>
                <w:sz w:val="20"/>
                <w:szCs w:val="20"/>
              </w:rPr>
              <w:t xml:space="preserve"> допустим</w:t>
            </w:r>
            <w:r w:rsidRPr="00BB5614">
              <w:rPr>
                <w:rFonts w:ascii="Verdana" w:hAnsi="Verdana"/>
                <w:sz w:val="20"/>
                <w:szCs w:val="20"/>
              </w:rPr>
              <w:t>и дейности по изграждане</w:t>
            </w:r>
            <w:r w:rsidR="00555900" w:rsidRPr="00BB5614">
              <w:rPr>
                <w:rFonts w:ascii="Verdana" w:hAnsi="Verdana"/>
                <w:sz w:val="20"/>
                <w:szCs w:val="20"/>
              </w:rPr>
              <w:t xml:space="preserve"> на </w:t>
            </w:r>
            <w:r w:rsidR="00C41DF4" w:rsidRPr="00BB5614">
              <w:rPr>
                <w:rFonts w:ascii="Verdana" w:hAnsi="Verdana"/>
                <w:sz w:val="20"/>
                <w:szCs w:val="20"/>
              </w:rPr>
              <w:t>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3860DD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t xml:space="preserve">Задължителни са дейности по осветяване и сигнализиране на  пешеходни пътеки, за привеждането им в съответствие с </w:t>
            </w:r>
            <w:r w:rsidRPr="003860DD">
              <w:rPr>
                <w:rFonts w:ascii="Verdana" w:hAnsi="Verdana"/>
                <w:sz w:val="20"/>
                <w:szCs w:val="20"/>
              </w:rPr>
              <w:lastRenderedPageBreak/>
              <w:t>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AC1FE5" w:rsidRDefault="0032003B" w:rsidP="003860D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 xml:space="preserve">Не са допустими дейности по </w:t>
            </w:r>
            <w:r w:rsidR="00C41DF4" w:rsidRPr="00BB5614">
              <w:rPr>
                <w:rFonts w:ascii="Verdana" w:hAnsi="Verdana"/>
                <w:sz w:val="20"/>
                <w:szCs w:val="20"/>
              </w:rPr>
              <w:t xml:space="preserve"> изграждане</w:t>
            </w:r>
            <w:r w:rsidR="004F73DC" w:rsidRPr="00BB5614">
              <w:rPr>
                <w:rFonts w:ascii="Verdana" w:hAnsi="Verdana"/>
                <w:sz w:val="20"/>
                <w:szCs w:val="20"/>
              </w:rPr>
              <w:t>то</w:t>
            </w:r>
            <w:r w:rsidR="00C41DF4" w:rsidRPr="00BB5614">
              <w:rPr>
                <w:rFonts w:ascii="Verdana" w:hAnsi="Verdana"/>
                <w:sz w:val="20"/>
                <w:szCs w:val="20"/>
              </w:rPr>
              <w:t xml:space="preserve"> на </w:t>
            </w:r>
            <w:r w:rsidR="00E674B5" w:rsidRPr="00BB5614">
              <w:rPr>
                <w:rFonts w:ascii="Verdana" w:hAnsi="Verdana"/>
                <w:sz w:val="20"/>
                <w:szCs w:val="20"/>
              </w:rPr>
              <w:t>велосипедна инфраструктура</w:t>
            </w:r>
            <w:r w:rsidR="00E674B5" w:rsidRPr="00AC1FE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4F73D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преминаващите </w:t>
            </w:r>
            <w:r w:rsidR="00C41DF4" w:rsidRPr="00BB5614">
              <w:rPr>
                <w:rFonts w:ascii="Verdana" w:hAnsi="Verdana"/>
                <w:sz w:val="20"/>
                <w:szCs w:val="20"/>
              </w:rPr>
              <w:t xml:space="preserve">републикански пътища </w:t>
            </w:r>
            <w:r w:rsidR="00C41DF4" w:rsidRPr="00BB5614">
              <w:rPr>
                <w:rFonts w:ascii="Verdana" w:hAnsi="Verdana"/>
                <w:sz w:val="20"/>
                <w:szCs w:val="20"/>
              </w:rPr>
              <w:lastRenderedPageBreak/>
              <w:t>II-35, III-301, III-401 и III-3504.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Лом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3860DD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AC1FE5" w:rsidRDefault="00E674B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AC1FE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B3757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преминаващите </w:t>
            </w:r>
            <w:r w:rsidR="00BA0B35" w:rsidRPr="00BB5614">
              <w:rPr>
                <w:rFonts w:ascii="Verdana" w:hAnsi="Verdana"/>
                <w:sz w:val="20"/>
                <w:szCs w:val="20"/>
              </w:rPr>
              <w:t>републикански пътища II-11, II-81 и III-114.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lastRenderedPageBreak/>
              <w:t>Монтана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3860DD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AC1FE5" w:rsidRDefault="00E674B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AC1FE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B3757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преминаващите </w:t>
            </w:r>
            <w:r w:rsidR="008D1B1D" w:rsidRPr="00BB5614">
              <w:rPr>
                <w:rFonts w:ascii="Verdana" w:hAnsi="Verdana"/>
                <w:sz w:val="20"/>
                <w:szCs w:val="20"/>
              </w:rPr>
              <w:t>републикански пътища I-1, II-81 и III-102.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Троян</w:t>
            </w:r>
          </w:p>
        </w:tc>
        <w:tc>
          <w:tcPr>
            <w:tcW w:w="2761" w:type="dxa"/>
            <w:vAlign w:val="center"/>
          </w:tcPr>
          <w:p w:rsidR="0014619E" w:rsidRPr="00BB5614" w:rsidRDefault="004F73D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 xml:space="preserve">Допустими са дейности по  </w:t>
            </w:r>
            <w:r w:rsidR="001F294A" w:rsidRPr="00BB5614">
              <w:rPr>
                <w:rFonts w:ascii="Verdana" w:hAnsi="Verdana"/>
                <w:sz w:val="20"/>
                <w:szCs w:val="20"/>
              </w:rPr>
              <w:t xml:space="preserve">обект: „Реконструкция на надлез до жп гара в пешеходен“. </w:t>
            </w:r>
          </w:p>
        </w:tc>
        <w:tc>
          <w:tcPr>
            <w:tcW w:w="2849" w:type="dxa"/>
            <w:vAlign w:val="center"/>
          </w:tcPr>
          <w:p w:rsidR="0014619E" w:rsidRPr="00BB5614" w:rsidRDefault="003860DD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AC1FE5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AC1FE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B3757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преминаващия </w:t>
            </w:r>
            <w:r w:rsidR="001F294A" w:rsidRPr="00BB5614">
              <w:rPr>
                <w:rFonts w:ascii="Verdana" w:hAnsi="Verdana"/>
                <w:sz w:val="20"/>
                <w:szCs w:val="20"/>
              </w:rPr>
              <w:t xml:space="preserve"> път II-35 „(Гара Бяла - о. п. Плевен ) Гривица - Плевен - о. п. Ловеч – Троян - Кърнаре - (Розино - Карлово)“</w:t>
            </w:r>
            <w:r w:rsidRPr="00BB5614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Габрово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 xml:space="preserve">Не са допустими дейности по изграждане </w:t>
            </w: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711F60" w:rsidRDefault="003860DD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lastRenderedPageBreak/>
              <w:t xml:space="preserve">Задължителни са дейности по осветяване </w:t>
            </w:r>
            <w:r w:rsidRPr="003860DD">
              <w:rPr>
                <w:rFonts w:ascii="Verdana" w:hAnsi="Verdana"/>
                <w:sz w:val="20"/>
                <w:szCs w:val="20"/>
              </w:rPr>
              <w:lastRenderedPageBreak/>
              <w:t>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711F60" w:rsidRDefault="00E674B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дейности по изграждане на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велосипедна инфраструктура</w:t>
            </w:r>
            <w:r w:rsidR="00AC1FE5" w:rsidRPr="00711F60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711F60" w:rsidRDefault="00B37577" w:rsidP="009F38A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мерки за успокояване на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движението на входовете на населеното място на преминаващия </w:t>
            </w:r>
            <w:r w:rsidR="001F3F5B" w:rsidRPr="009E29F4">
              <w:rPr>
                <w:rFonts w:ascii="Verdana" w:hAnsi="Verdana"/>
                <w:sz w:val="20"/>
                <w:szCs w:val="20"/>
              </w:rPr>
              <w:t xml:space="preserve">път </w:t>
            </w:r>
            <w:r w:rsidR="001F3F5B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I-5 </w:t>
            </w:r>
            <w:r w:rsidR="001F3F5B" w:rsidRPr="009E29F4">
              <w:rPr>
                <w:rFonts w:ascii="Verdana" w:hAnsi="Verdana"/>
                <w:sz w:val="20"/>
                <w:szCs w:val="20"/>
              </w:rPr>
              <w:t>„</w:t>
            </w:r>
            <w:proofErr w:type="spellStart"/>
            <w:r w:rsidR="001F3F5B" w:rsidRPr="009E29F4">
              <w:rPr>
                <w:rFonts w:ascii="Verdana" w:hAnsi="Verdana"/>
                <w:sz w:val="20"/>
                <w:szCs w:val="20"/>
                <w:lang w:val="en-US"/>
              </w:rPr>
              <w:t>Дряново</w:t>
            </w:r>
            <w:proofErr w:type="spellEnd"/>
            <w:r w:rsidR="001F3F5B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 -</w:t>
            </w:r>
            <w:r w:rsidR="001F3F5B" w:rsidRPr="009E29F4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1F3F5B" w:rsidRPr="009E29F4">
              <w:rPr>
                <w:rFonts w:ascii="Verdana" w:hAnsi="Verdana"/>
                <w:sz w:val="20"/>
                <w:szCs w:val="20"/>
                <w:lang w:val="en-US"/>
              </w:rPr>
              <w:t>Габрово</w:t>
            </w:r>
            <w:proofErr w:type="spellEnd"/>
            <w:r w:rsidR="001F3F5B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1F3F5B" w:rsidRPr="009E29F4">
              <w:rPr>
                <w:rFonts w:ascii="Verdana" w:hAnsi="Verdana"/>
                <w:sz w:val="20"/>
                <w:szCs w:val="20"/>
                <w:lang w:val="en-US"/>
              </w:rPr>
              <w:t>Шипка</w:t>
            </w:r>
            <w:proofErr w:type="spellEnd"/>
            <w:r w:rsidR="001F3F5B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="001F3F5B" w:rsidRPr="009E29F4">
              <w:rPr>
                <w:rFonts w:ascii="Verdana" w:hAnsi="Verdana"/>
                <w:sz w:val="20"/>
                <w:szCs w:val="20"/>
                <w:lang w:val="en-US"/>
              </w:rPr>
              <w:t>Казанлък</w:t>
            </w:r>
            <w:proofErr w:type="spellEnd"/>
            <w:r w:rsidR="001F3F5B" w:rsidRPr="009E29F4">
              <w:rPr>
                <w:rFonts w:ascii="Verdana" w:hAnsi="Verdana"/>
                <w:sz w:val="20"/>
                <w:szCs w:val="20"/>
              </w:rPr>
              <w:t>“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  <w:r w:rsidR="001F3F5B" w:rsidRPr="009E29F4">
              <w:rPr>
                <w:rFonts w:ascii="Verdana" w:hAnsi="Verdana"/>
                <w:sz w:val="20"/>
                <w:szCs w:val="20"/>
              </w:rPr>
              <w:t xml:space="preserve"> При наличие на вход от общински път с интензивно движение и проблеми с неспазване ограничението на скоростта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AC1FE5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Горна Оряховица</w:t>
            </w:r>
          </w:p>
        </w:tc>
        <w:tc>
          <w:tcPr>
            <w:tcW w:w="2761" w:type="dxa"/>
            <w:vAlign w:val="center"/>
          </w:tcPr>
          <w:p w:rsidR="0014619E" w:rsidRPr="00711F60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711F60" w:rsidRDefault="003860DD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711F60" w:rsidRDefault="00E674B5" w:rsidP="00CC740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711F60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711F60" w:rsidRDefault="00B37577" w:rsidP="0004605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преминаващия </w:t>
            </w:r>
            <w:r w:rsidR="00CC7403" w:rsidRPr="009E29F4">
              <w:rPr>
                <w:rFonts w:ascii="Verdana" w:hAnsi="Verdana"/>
                <w:sz w:val="20"/>
                <w:szCs w:val="20"/>
              </w:rPr>
              <w:t xml:space="preserve"> път II-53 „(Полски Тръмбеш - Велико Търново) Поликраище - Горна Оряховица - о. п. Лясковец – Елена“ и  път III-514  „(Копривец - Водица) - Камен - Драганово - Долна Оряховица - Горна </w:t>
            </w:r>
            <w:r w:rsidR="00CC7403"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Оряховица - Велико Търново“. 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Разград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3860DD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E44882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B3757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</w:t>
            </w:r>
            <w:r w:rsidR="00E44882" w:rsidRPr="009E29F4">
              <w:rPr>
                <w:rFonts w:ascii="Verdana" w:hAnsi="Verdana"/>
                <w:sz w:val="20"/>
                <w:szCs w:val="20"/>
              </w:rPr>
              <w:t>входовете с бул. „Априлско въстание“ и ул. „Любен Каравелов“.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Свищов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3860DD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B3757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</w:t>
            </w:r>
            <w:r w:rsidR="001B1299" w:rsidRPr="009E29F4">
              <w:rPr>
                <w:rFonts w:ascii="Verdana" w:hAnsi="Verdana"/>
                <w:sz w:val="20"/>
                <w:szCs w:val="20"/>
              </w:rPr>
              <w:t xml:space="preserve">на западния вход с републикански път </w:t>
            </w:r>
            <w:r w:rsidR="001B1299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II-52 </w:t>
            </w:r>
            <w:r w:rsidR="001B1299" w:rsidRPr="009E29F4">
              <w:rPr>
                <w:rFonts w:ascii="Verdana" w:hAnsi="Verdana"/>
                <w:sz w:val="20"/>
                <w:szCs w:val="20"/>
              </w:rPr>
              <w:t xml:space="preserve">и на източния вход с републикански път </w:t>
            </w:r>
            <w:r w:rsidR="001B1299" w:rsidRPr="009E29F4">
              <w:rPr>
                <w:rFonts w:ascii="Verdana" w:hAnsi="Verdana"/>
                <w:sz w:val="20"/>
                <w:szCs w:val="20"/>
                <w:lang w:val="en-US"/>
              </w:rPr>
              <w:t>III-405</w:t>
            </w:r>
            <w:r w:rsidR="001B1299"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Севлиево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3860DD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050C26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преминаващите </w:t>
            </w:r>
            <w:r w:rsidR="001C0423" w:rsidRPr="009E29F4">
              <w:rPr>
                <w:rFonts w:ascii="Verdana" w:hAnsi="Verdana"/>
                <w:sz w:val="20"/>
                <w:szCs w:val="20"/>
              </w:rPr>
              <w:t xml:space="preserve">входовете с републиканските пътища </w:t>
            </w:r>
            <w:r w:rsidR="001C0423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II-44 </w:t>
            </w:r>
            <w:r w:rsidR="001C0423" w:rsidRPr="009E29F4">
              <w:rPr>
                <w:rFonts w:ascii="Verdana" w:hAnsi="Verdana"/>
                <w:sz w:val="20"/>
                <w:szCs w:val="20"/>
              </w:rPr>
              <w:t xml:space="preserve">и </w:t>
            </w:r>
            <w:r w:rsidR="001C0423" w:rsidRPr="009E29F4">
              <w:rPr>
                <w:rFonts w:ascii="Verdana" w:hAnsi="Verdana"/>
                <w:sz w:val="20"/>
                <w:szCs w:val="20"/>
                <w:lang w:val="en-US"/>
              </w:rPr>
              <w:t>III-404</w:t>
            </w:r>
            <w:r w:rsidR="001C0423"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Силистра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Не са допустими дейности по изграждане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3860DD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lastRenderedPageBreak/>
              <w:t xml:space="preserve">Задължителни са дейности по осветяване и сигнализиране на  </w:t>
            </w:r>
            <w:r w:rsidRPr="003860DD">
              <w:rPr>
                <w:rFonts w:ascii="Verdana" w:hAnsi="Verdana"/>
                <w:sz w:val="20"/>
                <w:szCs w:val="20"/>
              </w:rPr>
              <w:lastRenderedPageBreak/>
              <w:t>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дейности по изграждане на велосипедна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050C2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мерки за успокояване на движението на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входовете на населеното място на преминаващия </w:t>
            </w:r>
            <w:r w:rsidR="007E2EF8" w:rsidRPr="009E29F4">
              <w:rPr>
                <w:rFonts w:ascii="Verdana" w:hAnsi="Verdana"/>
                <w:sz w:val="20"/>
                <w:szCs w:val="20"/>
              </w:rPr>
              <w:t xml:space="preserve">път I-7 „Граница Румъния - о.п. Силистра - о.п. о.п. Шумен - о.п. Преслав - Върбица - </w:t>
            </w:r>
            <w:proofErr w:type="spellStart"/>
            <w:r w:rsidR="007E2EF8" w:rsidRPr="009E29F4">
              <w:rPr>
                <w:rFonts w:ascii="Verdana" w:hAnsi="Verdana"/>
                <w:sz w:val="20"/>
                <w:szCs w:val="20"/>
              </w:rPr>
              <w:t>п.к</w:t>
            </w:r>
            <w:proofErr w:type="spellEnd"/>
            <w:r w:rsidR="007E2EF8" w:rsidRPr="009E29F4">
              <w:rPr>
                <w:rFonts w:ascii="Verdana" w:hAnsi="Verdana"/>
                <w:sz w:val="20"/>
                <w:szCs w:val="20"/>
              </w:rPr>
              <w:t>.</w:t>
            </w:r>
            <w:r w:rsidR="008F1B2F" w:rsidRPr="009E29F4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E2EF8" w:rsidRPr="009E29F4">
              <w:rPr>
                <w:rFonts w:ascii="Verdana" w:hAnsi="Verdana"/>
                <w:sz w:val="20"/>
                <w:szCs w:val="20"/>
              </w:rPr>
              <w:t xml:space="preserve">Лесово – граница Турция“ и път III-213 „Айдемир - Силистра – Калипетрово“.  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Добрич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3860DD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</w:t>
            </w:r>
            <w:r w:rsidR="00801937">
              <w:rPr>
                <w:rFonts w:ascii="Verdana" w:hAnsi="Verdana"/>
                <w:sz w:val="20"/>
                <w:szCs w:val="20"/>
              </w:rPr>
              <w:t>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</w:p>
        </w:tc>
        <w:tc>
          <w:tcPr>
            <w:tcW w:w="2846" w:type="dxa"/>
            <w:vAlign w:val="center"/>
          </w:tcPr>
          <w:p w:rsidR="0014619E" w:rsidRPr="00BB5614" w:rsidRDefault="00050C26">
            <w:pPr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място. </w:t>
            </w:r>
            <w:r w:rsidR="008F1B2F" w:rsidRPr="009E29F4">
              <w:rPr>
                <w:rFonts w:ascii="Verdana" w:hAnsi="Verdana"/>
                <w:sz w:val="20"/>
                <w:szCs w:val="20"/>
              </w:rPr>
              <w:t>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Търговище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3860DD" w:rsidP="008F1B2F">
            <w:pPr>
              <w:rPr>
                <w:rFonts w:ascii="Verdana" w:hAnsi="Verdana"/>
                <w:sz w:val="20"/>
                <w:szCs w:val="20"/>
              </w:rPr>
            </w:pPr>
            <w:r w:rsidRPr="003860DD">
              <w:rPr>
                <w:rFonts w:ascii="Verdana" w:hAnsi="Verdana"/>
                <w:sz w:val="20"/>
                <w:szCs w:val="20"/>
              </w:rPr>
              <w:t xml:space="preserve">Задължителни са дейности по осветяване и сигнализиране на  пешеходни пътеки, за </w:t>
            </w:r>
            <w:r w:rsidRPr="003860DD">
              <w:rPr>
                <w:rFonts w:ascii="Verdana" w:hAnsi="Verdana"/>
                <w:sz w:val="20"/>
                <w:szCs w:val="20"/>
              </w:rPr>
              <w:lastRenderedPageBreak/>
              <w:t>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 xml:space="preserve">, която 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lastRenderedPageBreak/>
              <w:t>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050C2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мерки за успокояване на движението на входовете на населеното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място</w:t>
            </w:r>
            <w:r w:rsidR="008F1B2F" w:rsidRPr="009E29F4">
              <w:rPr>
                <w:rFonts w:ascii="Verdana" w:hAnsi="Verdana"/>
                <w:sz w:val="20"/>
                <w:szCs w:val="20"/>
              </w:rPr>
              <w:t>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Шумен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BA37CF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A37CF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48792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5F14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мерки за успокояване на движението на входовете на населеното място</w:t>
            </w:r>
            <w:r w:rsidR="00487924" w:rsidRPr="009E29F4">
              <w:rPr>
                <w:rFonts w:ascii="Verdana" w:hAnsi="Verdana"/>
                <w:sz w:val="20"/>
                <w:szCs w:val="20"/>
              </w:rPr>
              <w:t>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Айтос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BA37CF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A37CF">
              <w:rPr>
                <w:rFonts w:ascii="Verdana" w:hAnsi="Verdana"/>
                <w:sz w:val="20"/>
                <w:szCs w:val="20"/>
              </w:rPr>
              <w:t xml:space="preserve">Задължителни са дейности по осветяване и сигнализиране на  пешеходни пътеки, за </w:t>
            </w:r>
            <w:r w:rsidRPr="00BA37CF">
              <w:rPr>
                <w:rFonts w:ascii="Verdana" w:hAnsi="Verdana"/>
                <w:sz w:val="20"/>
                <w:szCs w:val="20"/>
              </w:rPr>
              <w:lastRenderedPageBreak/>
              <w:t>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656E7F" w:rsidP="00CB58D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 xml:space="preserve">Не са допустими дейности по  изграждането на </w:t>
            </w: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велосипедна инфраструктура</w:t>
            </w:r>
            <w:r w:rsidRPr="00AC1FE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6F649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мерки за успокояване на движението на входовете на населеното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място на </w:t>
            </w:r>
            <w:r w:rsidR="005F1496" w:rsidRPr="009E29F4">
              <w:rPr>
                <w:rFonts w:ascii="Verdana" w:hAnsi="Verdana"/>
                <w:sz w:val="20"/>
                <w:szCs w:val="20"/>
              </w:rPr>
              <w:t>преминаващия п</w:t>
            </w:r>
            <w:r w:rsidR="009028EE" w:rsidRPr="009E29F4">
              <w:rPr>
                <w:rFonts w:ascii="Verdana" w:hAnsi="Verdana"/>
                <w:sz w:val="20"/>
                <w:szCs w:val="20"/>
              </w:rPr>
              <w:t xml:space="preserve">ът </w:t>
            </w:r>
            <w:r w:rsidR="009028EE" w:rsidRPr="009E29F4">
              <w:rPr>
                <w:rFonts w:ascii="Verdana" w:hAnsi="Verdana"/>
                <w:sz w:val="20"/>
                <w:szCs w:val="20"/>
                <w:lang w:val="en-US"/>
              </w:rPr>
              <w:t>III</w:t>
            </w:r>
            <w:r w:rsidR="009028EE" w:rsidRPr="009E29F4">
              <w:rPr>
                <w:rFonts w:ascii="Verdana" w:hAnsi="Verdana"/>
                <w:sz w:val="20"/>
                <w:szCs w:val="20"/>
              </w:rPr>
              <w:t>-208.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Казанлък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BA37CF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A37CF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A56DB8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мерки за успокояване на движението н</w:t>
            </w:r>
            <w:r w:rsidR="006F6495" w:rsidRPr="009E29F4">
              <w:rPr>
                <w:rFonts w:ascii="Verdana" w:hAnsi="Verdana"/>
                <w:sz w:val="20"/>
                <w:szCs w:val="20"/>
              </w:rPr>
              <w:t>а входовете на населеното място</w:t>
            </w:r>
            <w:r w:rsidR="00E76806" w:rsidRPr="009E29F4">
              <w:rPr>
                <w:rFonts w:ascii="Verdana" w:hAnsi="Verdana"/>
                <w:sz w:val="20"/>
                <w:szCs w:val="20"/>
              </w:rPr>
              <w:t>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Карнобат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Не са допустими дейности по изграждане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BA37CF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A37CF">
              <w:rPr>
                <w:rFonts w:ascii="Verdana" w:hAnsi="Verdana"/>
                <w:sz w:val="20"/>
                <w:szCs w:val="20"/>
              </w:rPr>
              <w:lastRenderedPageBreak/>
              <w:t xml:space="preserve">Задължителни са дейности по осветяване и сигнализиране на  </w:t>
            </w:r>
            <w:r w:rsidRPr="00BA37CF">
              <w:rPr>
                <w:rFonts w:ascii="Verdana" w:hAnsi="Verdana"/>
                <w:sz w:val="20"/>
                <w:szCs w:val="20"/>
              </w:rPr>
              <w:lastRenderedPageBreak/>
              <w:t>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дейности по изграждане на велосипедна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191328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Допустими са мерки за успокояване на движението н</w:t>
            </w:r>
            <w:r w:rsidR="00FB0B61" w:rsidRPr="009E29F4">
              <w:rPr>
                <w:rFonts w:ascii="Verdana" w:hAnsi="Verdana"/>
                <w:sz w:val="20"/>
                <w:szCs w:val="20"/>
              </w:rPr>
              <w:t xml:space="preserve">а </w:t>
            </w:r>
            <w:r w:rsidR="00FB0B61" w:rsidRPr="009E29F4">
              <w:rPr>
                <w:rFonts w:ascii="Verdana" w:hAnsi="Verdana"/>
                <w:sz w:val="20"/>
                <w:szCs w:val="20"/>
              </w:rPr>
              <w:lastRenderedPageBreak/>
              <w:t>входовете на населеното място</w:t>
            </w:r>
            <w:r w:rsidR="00E76806" w:rsidRPr="009E29F4">
              <w:rPr>
                <w:rFonts w:ascii="Verdana" w:hAnsi="Verdana"/>
                <w:sz w:val="20"/>
                <w:szCs w:val="20"/>
              </w:rPr>
              <w:t>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Нова Загора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BA37CF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A37CF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FB0B6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мерки за успокояване на движението на входовете на населеното място</w:t>
            </w:r>
            <w:r w:rsidR="001326A2" w:rsidRPr="009E29F4">
              <w:rPr>
                <w:rFonts w:ascii="Verdana" w:hAnsi="Verdana"/>
                <w:sz w:val="20"/>
                <w:szCs w:val="20"/>
              </w:rPr>
              <w:t>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9A35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Сливен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Не са допустими дейности по изграждане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BA37CF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A37CF">
              <w:rPr>
                <w:rFonts w:ascii="Verdana" w:hAnsi="Verdana"/>
                <w:sz w:val="20"/>
                <w:szCs w:val="20"/>
              </w:rPr>
              <w:lastRenderedPageBreak/>
              <w:t xml:space="preserve">Задължителни са дейности по осветяване и сигнализиране на  </w:t>
            </w:r>
            <w:r w:rsidRPr="00BA37CF">
              <w:rPr>
                <w:rFonts w:ascii="Verdana" w:hAnsi="Verdana"/>
                <w:sz w:val="20"/>
                <w:szCs w:val="20"/>
              </w:rPr>
              <w:lastRenderedPageBreak/>
              <w:t>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дейности по изграждане на велосипедна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4E1E8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мерки за успокояване на движението на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входовете на населеното място</w:t>
            </w:r>
            <w:r w:rsidR="001326A2" w:rsidRPr="009E29F4">
              <w:rPr>
                <w:rFonts w:ascii="Verdana" w:hAnsi="Verdana"/>
                <w:sz w:val="20"/>
                <w:szCs w:val="20"/>
              </w:rPr>
              <w:t>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Ямбол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BA37CF" w:rsidP="00676F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A37CF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676F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88769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мерки за успокояване на движението на входовете на населеното място</w:t>
            </w:r>
            <w:r w:rsidR="00676F96" w:rsidRPr="009E29F4">
              <w:rPr>
                <w:rFonts w:ascii="Verdana" w:hAnsi="Verdana"/>
                <w:sz w:val="20"/>
                <w:szCs w:val="20"/>
              </w:rPr>
              <w:t>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Асеновград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Не са допустими дейности по изграждане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lastRenderedPageBreak/>
              <w:t xml:space="preserve">Задължителни са дейности по осветяване и сигнализиране на  </w:t>
            </w:r>
            <w:r w:rsidRPr="00DE2BA8">
              <w:rPr>
                <w:rFonts w:ascii="Verdana" w:hAnsi="Verdana"/>
                <w:sz w:val="20"/>
                <w:szCs w:val="20"/>
              </w:rPr>
              <w:lastRenderedPageBreak/>
              <w:t>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дейности по изграждане на велосипедна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88769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мерки за успокояване на движението на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входовете на населеното място на </w:t>
            </w:r>
            <w:r w:rsidR="00676F96" w:rsidRPr="009E29F4">
              <w:rPr>
                <w:rFonts w:ascii="Verdana" w:hAnsi="Verdana"/>
                <w:sz w:val="20"/>
                <w:szCs w:val="20"/>
              </w:rPr>
              <w:t xml:space="preserve"> входовете на път </w:t>
            </w:r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II-58 </w:t>
            </w:r>
            <w:r w:rsidR="00676F96" w:rsidRPr="009E29F4">
              <w:rPr>
                <w:rFonts w:ascii="Verdana" w:hAnsi="Verdana"/>
                <w:sz w:val="20"/>
                <w:szCs w:val="20"/>
              </w:rPr>
              <w:t>„</w:t>
            </w:r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>(</w:t>
            </w:r>
            <w:proofErr w:type="spellStart"/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>Конуш</w:t>
            </w:r>
            <w:proofErr w:type="spellEnd"/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>Черноочене</w:t>
            </w:r>
            <w:proofErr w:type="spellEnd"/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) - </w:t>
            </w:r>
            <w:proofErr w:type="spellStart"/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>Комунига</w:t>
            </w:r>
            <w:proofErr w:type="spellEnd"/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>Тополово</w:t>
            </w:r>
            <w:proofErr w:type="spellEnd"/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>Асеновград</w:t>
            </w:r>
            <w:proofErr w:type="spellEnd"/>
            <w:r w:rsidR="00676F96" w:rsidRPr="009E29F4">
              <w:rPr>
                <w:rFonts w:ascii="Verdana" w:hAnsi="Verdana"/>
                <w:sz w:val="20"/>
                <w:szCs w:val="20"/>
              </w:rPr>
              <w:t xml:space="preserve">“ от посока гр. Кърджали и път </w:t>
            </w:r>
            <w:r w:rsidR="00676F96" w:rsidRPr="009E29F4">
              <w:rPr>
                <w:rFonts w:ascii="Verdana" w:hAnsi="Verdana"/>
                <w:sz w:val="20"/>
                <w:szCs w:val="20"/>
                <w:lang w:val="en-US"/>
              </w:rPr>
              <w:t>II-86</w:t>
            </w:r>
            <w:r w:rsidR="00676F96" w:rsidRPr="009E29F4">
              <w:rPr>
                <w:rFonts w:ascii="Verdana" w:hAnsi="Verdana"/>
                <w:sz w:val="20"/>
                <w:szCs w:val="20"/>
              </w:rPr>
              <w:t xml:space="preserve"> „(Пазарджик - Пловдив) - Асеновград - Бачково - Хвойна - Чепеларе - Соколовци – Смолян“ от посока гр. Смолян.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Велинград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EB464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88769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</w:t>
            </w:r>
            <w:r w:rsidR="00EB4645" w:rsidRPr="009E29F4">
              <w:rPr>
                <w:rFonts w:ascii="Verdana" w:hAnsi="Verdana"/>
                <w:sz w:val="20"/>
                <w:szCs w:val="20"/>
              </w:rPr>
              <w:t>двата входа към града от посока гр. Пазарджик и от посока гр. Разлог, предвид дългите прави от трасето на републиканския път</w:t>
            </w:r>
            <w:r w:rsidR="00EB4645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 II-84</w:t>
            </w:r>
            <w:r w:rsidR="00EB4645"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Димитровград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3D367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</w:t>
            </w:r>
            <w:r w:rsidR="005B48B2">
              <w:rPr>
                <w:rFonts w:ascii="Verdana" w:hAnsi="Verdana"/>
                <w:sz w:val="20"/>
                <w:szCs w:val="20"/>
              </w:rPr>
              <w:t>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88769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мерки за успокояване на движението на входовете на населеното място</w:t>
            </w:r>
            <w:r w:rsidR="003D367A" w:rsidRPr="009E29F4">
              <w:rPr>
                <w:rFonts w:ascii="Verdana" w:hAnsi="Verdana"/>
                <w:sz w:val="20"/>
                <w:szCs w:val="20"/>
              </w:rPr>
              <w:t xml:space="preserve">. При наличие на вход от общински път с интензивно движение и проблеми с неспазване </w:t>
            </w:r>
            <w:r w:rsidR="003D367A" w:rsidRPr="009E29F4">
              <w:rPr>
                <w:rFonts w:ascii="Verdana" w:hAnsi="Verdana"/>
                <w:sz w:val="20"/>
                <w:szCs w:val="20"/>
              </w:rPr>
              <w:lastRenderedPageBreak/>
              <w:t>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Карлово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E7695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887695" w:rsidRPr="009E29F4" w:rsidRDefault="0088769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мерки за успокояване на движението на входовете на населеното място.</w:t>
            </w:r>
          </w:p>
          <w:p w:rsidR="0014619E" w:rsidRPr="00BB5614" w:rsidRDefault="0088769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Кърджали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E17B8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4048A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</w:t>
            </w:r>
            <w:r w:rsidR="00E17B8E" w:rsidRPr="009E29F4">
              <w:rPr>
                <w:rFonts w:ascii="Verdana" w:hAnsi="Verdana"/>
                <w:sz w:val="20"/>
                <w:szCs w:val="20"/>
              </w:rPr>
              <w:t>на двата входа на града от посоки с. Черноочене и Република Гърция</w:t>
            </w:r>
            <w:r w:rsidRPr="009E29F4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17B8E" w:rsidRPr="009E29F4">
              <w:rPr>
                <w:rFonts w:ascii="Verdana" w:hAnsi="Verdana"/>
                <w:sz w:val="20"/>
                <w:szCs w:val="20"/>
              </w:rPr>
              <w:t xml:space="preserve">по булевардите съвпадащи с трасето на републиканския път </w:t>
            </w:r>
            <w:r w:rsidR="00E17B8E" w:rsidRPr="009E29F4">
              <w:rPr>
                <w:rFonts w:ascii="Verdana" w:hAnsi="Verdana"/>
                <w:sz w:val="20"/>
                <w:szCs w:val="20"/>
                <w:lang w:val="en-US"/>
              </w:rPr>
              <w:t>I-5</w:t>
            </w:r>
            <w:r w:rsidR="00E17B8E" w:rsidRPr="009E29F4">
              <w:rPr>
                <w:rFonts w:ascii="Verdana" w:hAnsi="Verdana"/>
                <w:sz w:val="20"/>
                <w:szCs w:val="20"/>
              </w:rPr>
              <w:t>, на места, където се достига до застроените жилищни зони.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Пазарджик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Не са допустими дейности по изграждане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lastRenderedPageBreak/>
              <w:t xml:space="preserve">Задължителни са дейности по осветяване и сигнализиране на  </w:t>
            </w:r>
            <w:r w:rsidRPr="00DE2BA8">
              <w:rPr>
                <w:rFonts w:ascii="Verdana" w:hAnsi="Verdana"/>
                <w:sz w:val="20"/>
                <w:szCs w:val="20"/>
              </w:rPr>
              <w:lastRenderedPageBreak/>
              <w:t>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дейности по изграждане на велосипедна </w:t>
            </w: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4048A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мерки за успокояване на движението </w:t>
            </w:r>
            <w:r w:rsidR="00574110" w:rsidRPr="009E29F4">
              <w:rPr>
                <w:rFonts w:ascii="Verdana" w:hAnsi="Verdana"/>
                <w:sz w:val="20"/>
                <w:szCs w:val="20"/>
              </w:rPr>
              <w:t xml:space="preserve">на входа </w:t>
            </w:r>
            <w:r w:rsidR="00574110"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към града от север по трасето на път </w:t>
            </w:r>
            <w:r w:rsidR="00574110" w:rsidRPr="009E29F4">
              <w:rPr>
                <w:rFonts w:ascii="Verdana" w:hAnsi="Verdana"/>
                <w:sz w:val="20"/>
                <w:szCs w:val="20"/>
                <w:lang w:val="en-US"/>
              </w:rPr>
              <w:t xml:space="preserve">II-37, </w:t>
            </w:r>
            <w:r w:rsidR="00574110" w:rsidRPr="009E29F4">
              <w:rPr>
                <w:rFonts w:ascii="Verdana" w:hAnsi="Verdana"/>
                <w:sz w:val="20"/>
                <w:szCs w:val="20"/>
              </w:rPr>
              <w:t>което представлява и най-пряката връзка от АМ „Тракия“.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Панагюрище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CB58D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Не са допустими дейности по </w:t>
            </w:r>
            <w:r w:rsidR="00261988" w:rsidRPr="009E29F4">
              <w:rPr>
                <w:rFonts w:ascii="Verdana" w:hAnsi="Verdana"/>
                <w:sz w:val="20"/>
                <w:szCs w:val="20"/>
              </w:rPr>
              <w:t>изграждане на велосипедна инфраструктура.</w:t>
            </w:r>
          </w:p>
        </w:tc>
        <w:tc>
          <w:tcPr>
            <w:tcW w:w="2846" w:type="dxa"/>
            <w:vAlign w:val="center"/>
          </w:tcPr>
          <w:p w:rsidR="0014619E" w:rsidRPr="00BB5614" w:rsidRDefault="004048A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преминаващия </w:t>
            </w:r>
            <w:r w:rsidR="00261988" w:rsidRPr="009E29F4">
              <w:rPr>
                <w:rFonts w:ascii="Verdana" w:hAnsi="Verdana"/>
                <w:sz w:val="20"/>
                <w:szCs w:val="20"/>
              </w:rPr>
              <w:t xml:space="preserve">от посока север по трасето на път </w:t>
            </w:r>
            <w:r w:rsidR="00261988" w:rsidRPr="009E29F4">
              <w:rPr>
                <w:rFonts w:ascii="Verdana" w:hAnsi="Verdana"/>
                <w:sz w:val="20"/>
                <w:szCs w:val="20"/>
                <w:lang w:val="en-US"/>
              </w:rPr>
              <w:t>II-37</w:t>
            </w:r>
            <w:r w:rsidR="00261988"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Пещера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</w:t>
            </w:r>
            <w:r w:rsidR="00801937">
              <w:rPr>
                <w:rFonts w:ascii="Verdana" w:hAnsi="Verdana"/>
                <w:sz w:val="20"/>
                <w:szCs w:val="20"/>
              </w:rPr>
              <w:t>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</w:p>
        </w:tc>
        <w:tc>
          <w:tcPr>
            <w:tcW w:w="2846" w:type="dxa"/>
            <w:vAlign w:val="center"/>
          </w:tcPr>
          <w:p w:rsidR="0014619E" w:rsidRPr="00BB5614" w:rsidRDefault="00261988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F3595" w:rsidRPr="009E29F4">
              <w:rPr>
                <w:rFonts w:ascii="Verdana" w:hAnsi="Verdana"/>
                <w:sz w:val="20"/>
                <w:szCs w:val="20"/>
              </w:rPr>
              <w:t>Допустими се мерки п</w:t>
            </w:r>
            <w:r w:rsidRPr="009E29F4">
              <w:rPr>
                <w:rFonts w:ascii="Verdana" w:hAnsi="Verdana"/>
                <w:sz w:val="20"/>
                <w:szCs w:val="20"/>
              </w:rPr>
              <w:t>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Свиленград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1C122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 xml:space="preserve">Задължителни са дейности по осветяване и сигнализиране на  пешеходни пътеки, за привеждането им в </w:t>
            </w:r>
            <w:r w:rsidRPr="00DE2BA8">
              <w:rPr>
                <w:rFonts w:ascii="Verdana" w:hAnsi="Verdana"/>
                <w:sz w:val="20"/>
                <w:szCs w:val="20"/>
              </w:rPr>
              <w:lastRenderedPageBreak/>
              <w:t>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E674B5" w:rsidRPr="009E29F4" w:rsidRDefault="00E674B5" w:rsidP="001C122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 xml:space="preserve">, която да бъде физически 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lastRenderedPageBreak/>
              <w:t>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  <w:p w:rsidR="0014619E" w:rsidRPr="00BB5614" w:rsidRDefault="0014619E" w:rsidP="001C1223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46" w:type="dxa"/>
            <w:vAlign w:val="center"/>
          </w:tcPr>
          <w:p w:rsidR="0014619E" w:rsidRPr="00BB5614" w:rsidRDefault="004F359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Допустими са мерки п</w:t>
            </w:r>
            <w:r w:rsidR="001C1223" w:rsidRPr="009E29F4">
              <w:rPr>
                <w:rFonts w:ascii="Verdana" w:hAnsi="Verdana"/>
                <w:sz w:val="20"/>
                <w:szCs w:val="20"/>
              </w:rPr>
              <w:t xml:space="preserve">ри наличие на вход от общински път с интензивно движение и проблеми с неспазване </w:t>
            </w:r>
            <w:r w:rsidR="001C1223" w:rsidRPr="009E29F4">
              <w:rPr>
                <w:rFonts w:ascii="Verdana" w:hAnsi="Verdana"/>
                <w:sz w:val="20"/>
                <w:szCs w:val="20"/>
              </w:rPr>
              <w:lastRenderedPageBreak/>
              <w:t>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Смолян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2A4F4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мерки за успокояване на движението на входовете на населеното място.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Харманли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2A4F4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преминаващите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 xml:space="preserve">републикански пътища I-8 и III-808.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lastRenderedPageBreak/>
              <w:t>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Хасково</w:t>
            </w:r>
          </w:p>
        </w:tc>
        <w:tc>
          <w:tcPr>
            <w:tcW w:w="2761" w:type="dxa"/>
            <w:vAlign w:val="center"/>
          </w:tcPr>
          <w:p w:rsidR="0014619E" w:rsidRPr="00BB5614" w:rsidRDefault="004F73DC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2A4F4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преминаващия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>път III-806 „О. п. Хасково - кв. Болярово - Хасковски минерални бани“.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Ботевград</w:t>
            </w:r>
          </w:p>
        </w:tc>
        <w:tc>
          <w:tcPr>
            <w:tcW w:w="2761" w:type="dxa"/>
            <w:vAlign w:val="center"/>
          </w:tcPr>
          <w:p w:rsidR="0014619E" w:rsidRPr="00BB5614" w:rsidRDefault="009A38A1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4F14D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преминаващите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>републикански пътища I-1, I-3 и III-161.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lastRenderedPageBreak/>
              <w:t>Гоце Делчев</w:t>
            </w:r>
          </w:p>
        </w:tc>
        <w:tc>
          <w:tcPr>
            <w:tcW w:w="2761" w:type="dxa"/>
            <w:vAlign w:val="center"/>
          </w:tcPr>
          <w:p w:rsidR="0014619E" w:rsidRPr="00BB5614" w:rsidRDefault="009A38A1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411F5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4F14D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преминаващите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>републикански пътища II-19, III-197 и III-198.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Дупница</w:t>
            </w:r>
          </w:p>
        </w:tc>
        <w:tc>
          <w:tcPr>
            <w:tcW w:w="2761" w:type="dxa"/>
            <w:vAlign w:val="center"/>
          </w:tcPr>
          <w:p w:rsidR="0014619E" w:rsidRPr="00BB5614" w:rsidRDefault="009A38A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дейности по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 xml:space="preserve">изграждане на пешеходен надлез в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br/>
              <w:t>гр. Дупница. Проектните планове следва да са съобразени с ПИРО.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4F14D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преминаващите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 xml:space="preserve">републикански пътища I-1, II-62 и III-6204. При наличие на вход от общински път с интензивно движение и проблеми с неспазване на ограничението на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lastRenderedPageBreak/>
              <w:t>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Кюстендил</w:t>
            </w:r>
          </w:p>
        </w:tc>
        <w:tc>
          <w:tcPr>
            <w:tcW w:w="2761" w:type="dxa"/>
            <w:vAlign w:val="center"/>
          </w:tcPr>
          <w:p w:rsidR="0014619E" w:rsidRPr="00BB5614" w:rsidRDefault="009A38A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дейности по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>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4F14D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преминаващите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>републикански пътища I-6, II-62 и III-6202.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Перник</w:t>
            </w:r>
          </w:p>
        </w:tc>
        <w:tc>
          <w:tcPr>
            <w:tcW w:w="2761" w:type="dxa"/>
            <w:vAlign w:val="center"/>
          </w:tcPr>
          <w:p w:rsidR="0014619E" w:rsidRPr="00BB5614" w:rsidRDefault="009A38A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дейности по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>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 xml:space="preserve">Задължителни са дейности по осветяване и сигнализиране на  пешеходни пътеки, за привеждането им в съответствие с </w:t>
            </w:r>
            <w:r w:rsidRPr="00DE2BA8">
              <w:rPr>
                <w:rFonts w:ascii="Verdana" w:hAnsi="Verdana"/>
                <w:sz w:val="20"/>
                <w:szCs w:val="20"/>
              </w:rPr>
              <w:lastRenderedPageBreak/>
              <w:t>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 xml:space="preserve">, която да бъде физически отделена от 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lastRenderedPageBreak/>
              <w:t>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4F14D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lastRenderedPageBreak/>
              <w:t xml:space="preserve">Допустими са мерки за успокояване на движението на входовете на населеното място на преминаващите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 xml:space="preserve">републикански пътища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lastRenderedPageBreak/>
              <w:t>I-6 и II-63.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Петрич</w:t>
            </w:r>
          </w:p>
        </w:tc>
        <w:tc>
          <w:tcPr>
            <w:tcW w:w="2761" w:type="dxa"/>
            <w:vAlign w:val="center"/>
          </w:tcPr>
          <w:p w:rsidR="0014619E" w:rsidRPr="00BB5614" w:rsidRDefault="009A38A1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4F14D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преминаващите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>републикански пътища III-108 и III-198.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Задължително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lastRenderedPageBreak/>
              <w:t>Самоков</w:t>
            </w:r>
          </w:p>
        </w:tc>
        <w:tc>
          <w:tcPr>
            <w:tcW w:w="2761" w:type="dxa"/>
            <w:vAlign w:val="center"/>
          </w:tcPr>
          <w:p w:rsidR="0014619E" w:rsidRPr="00BB5614" w:rsidRDefault="009A38A1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4F002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изграждане на велосипедна инфраструктур</w:t>
            </w:r>
            <w:r w:rsidR="004F0021">
              <w:rPr>
                <w:rFonts w:ascii="Verdana" w:hAnsi="Verdana"/>
                <w:sz w:val="20"/>
                <w:szCs w:val="20"/>
              </w:rPr>
              <w:t>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Pr="009E29F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4F14D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преминаващите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>републикански пътища II-82, II-62, III-822 и III-6206. При наличие на вход от общински път с интензивно движение и проблеми с неспазване на ограничението на скоростта, е допустимо 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t>Не е допустимо</w:t>
            </w:r>
          </w:p>
        </w:tc>
      </w:tr>
      <w:tr w:rsidR="00191328" w:rsidRPr="00BB5614" w:rsidTr="00B37BE6">
        <w:trPr>
          <w:jc w:val="center"/>
        </w:trPr>
        <w:tc>
          <w:tcPr>
            <w:tcW w:w="1970" w:type="dxa"/>
            <w:vAlign w:val="center"/>
          </w:tcPr>
          <w:p w:rsidR="0014619E" w:rsidRPr="00BB5614" w:rsidRDefault="00BF2F86">
            <w:pPr>
              <w:rPr>
                <w:rFonts w:ascii="Verdana" w:hAnsi="Verdana"/>
                <w:b/>
                <w:sz w:val="20"/>
                <w:szCs w:val="20"/>
              </w:rPr>
            </w:pPr>
            <w:r w:rsidRPr="00BB5614">
              <w:rPr>
                <w:rFonts w:ascii="Verdana" w:hAnsi="Verdana"/>
                <w:b/>
                <w:sz w:val="20"/>
                <w:szCs w:val="20"/>
              </w:rPr>
              <w:t>Сандански</w:t>
            </w:r>
          </w:p>
        </w:tc>
        <w:tc>
          <w:tcPr>
            <w:tcW w:w="2761" w:type="dxa"/>
            <w:vAlign w:val="center"/>
          </w:tcPr>
          <w:p w:rsidR="0014619E" w:rsidRPr="00BB5614" w:rsidRDefault="009A38A1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Не са допустими дейности по изграждане на пешеходен надлез в населеното място.</w:t>
            </w:r>
          </w:p>
        </w:tc>
        <w:tc>
          <w:tcPr>
            <w:tcW w:w="2849" w:type="dxa"/>
            <w:vAlign w:val="center"/>
          </w:tcPr>
          <w:p w:rsidR="0014619E" w:rsidRPr="00BB5614" w:rsidRDefault="00DE2BA8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E2BA8">
              <w:rPr>
                <w:rFonts w:ascii="Verdana" w:hAnsi="Verdana"/>
                <w:sz w:val="20"/>
                <w:szCs w:val="20"/>
              </w:rPr>
              <w:t>Задължителни са дейности по осветяване и сигнализиране на  пешеходни пътеки, за привеждането им в съответствие с нормативните изисквания.</w:t>
            </w:r>
          </w:p>
        </w:tc>
        <w:tc>
          <w:tcPr>
            <w:tcW w:w="2847" w:type="dxa"/>
            <w:vAlign w:val="center"/>
          </w:tcPr>
          <w:p w:rsidR="0014619E" w:rsidRPr="00BB5614" w:rsidRDefault="00E674B5" w:rsidP="00AB2A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>Допустими са дейности по изграждан</w:t>
            </w:r>
            <w:r w:rsidR="00801937">
              <w:rPr>
                <w:rFonts w:ascii="Verdana" w:hAnsi="Verdana"/>
                <w:sz w:val="20"/>
                <w:szCs w:val="20"/>
              </w:rPr>
              <w:t>е на велосипедна инфраструктура</w:t>
            </w:r>
            <w:r w:rsidR="00AC1FE5" w:rsidRPr="001E3252">
              <w:rPr>
                <w:rFonts w:ascii="Verdana" w:hAnsi="Verdana"/>
                <w:sz w:val="20"/>
                <w:szCs w:val="20"/>
              </w:rPr>
              <w:t>, която да бъде физически отделена от автомобилното движение</w:t>
            </w:r>
            <w:r w:rsidR="00801937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846" w:type="dxa"/>
            <w:vAlign w:val="center"/>
          </w:tcPr>
          <w:p w:rsidR="0014619E" w:rsidRPr="00BB5614" w:rsidRDefault="0038290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E29F4">
              <w:rPr>
                <w:rFonts w:ascii="Verdana" w:hAnsi="Verdana"/>
                <w:sz w:val="20"/>
                <w:szCs w:val="20"/>
              </w:rPr>
              <w:t xml:space="preserve">Допустими са мерки за успокояване на движението на входовете на населеното място на преминаващия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t xml:space="preserve">републикански път I-1. При наличие на вход от общински път с интензивно движение и проблеми с неспазване на ограничението на скоростта, е допустимо </w:t>
            </w:r>
            <w:r w:rsidR="00411F5D" w:rsidRPr="009E29F4">
              <w:rPr>
                <w:rFonts w:ascii="Verdana" w:hAnsi="Verdana"/>
                <w:sz w:val="20"/>
                <w:szCs w:val="20"/>
              </w:rPr>
              <w:lastRenderedPageBreak/>
              <w:t>мерките да се предприемат на път, който не е част от държавната пътна мрежа.</w:t>
            </w:r>
          </w:p>
        </w:tc>
        <w:tc>
          <w:tcPr>
            <w:tcW w:w="1880" w:type="dxa"/>
            <w:vAlign w:val="center"/>
          </w:tcPr>
          <w:p w:rsidR="0014619E" w:rsidRPr="00BB5614" w:rsidRDefault="00D0346F" w:rsidP="001461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B5614">
              <w:rPr>
                <w:rFonts w:ascii="Verdana" w:hAnsi="Verdana"/>
                <w:sz w:val="20"/>
                <w:szCs w:val="20"/>
              </w:rPr>
              <w:lastRenderedPageBreak/>
              <w:t>Задължително</w:t>
            </w:r>
          </w:p>
        </w:tc>
      </w:tr>
      <w:bookmarkEnd w:id="0"/>
    </w:tbl>
    <w:p w:rsidR="00EF4209" w:rsidRPr="009E29F4" w:rsidRDefault="00EF4209">
      <w:pPr>
        <w:rPr>
          <w:rFonts w:ascii="Verdana" w:hAnsi="Verdana"/>
          <w:sz w:val="20"/>
          <w:szCs w:val="20"/>
        </w:rPr>
      </w:pPr>
    </w:p>
    <w:sectPr w:rsidR="00EF4209" w:rsidRPr="009E29F4" w:rsidSect="00B37BE6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26A" w:rsidRDefault="00F3226A" w:rsidP="0018105C">
      <w:pPr>
        <w:spacing w:after="0" w:line="240" w:lineRule="auto"/>
      </w:pPr>
      <w:r>
        <w:separator/>
      </w:r>
    </w:p>
  </w:endnote>
  <w:endnote w:type="continuationSeparator" w:id="0">
    <w:p w:rsidR="00F3226A" w:rsidRDefault="00F3226A" w:rsidP="00181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26A" w:rsidRDefault="00F3226A" w:rsidP="0018105C">
      <w:pPr>
        <w:spacing w:after="0" w:line="240" w:lineRule="auto"/>
      </w:pPr>
      <w:r>
        <w:separator/>
      </w:r>
    </w:p>
  </w:footnote>
  <w:footnote w:type="continuationSeparator" w:id="0">
    <w:p w:rsidR="00F3226A" w:rsidRDefault="00F3226A" w:rsidP="00181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CBC" w:rsidRPr="00332CBC" w:rsidRDefault="00332CBC" w:rsidP="00332CBC">
    <w:pPr>
      <w:pStyle w:val="Header"/>
      <w:pBdr>
        <w:bottom w:val="single" w:sz="6" w:space="1" w:color="auto"/>
      </w:pBdr>
      <w:ind w:left="-142"/>
      <w:jc w:val="right"/>
      <w:rPr>
        <w:caps/>
      </w:rPr>
    </w:pPr>
    <w:r w:rsidRPr="00BA088D">
      <w:rPr>
        <w:noProof/>
        <w:lang w:val="en-US"/>
      </w:rPr>
      <w:drawing>
        <wp:inline distT="0" distB="0" distL="0" distR="0" wp14:anchorId="4493FF76" wp14:editId="7CBC294E">
          <wp:extent cx="3016250" cy="831215"/>
          <wp:effectExtent l="0" t="0" r="0" b="0"/>
          <wp:docPr id="9" name="Picture 9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625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caps/>
        <w:noProof/>
      </w:rPr>
      <w:tab/>
    </w:r>
    <w:r>
      <w:rPr>
        <w:caps/>
        <w:noProof/>
      </w:rPr>
      <w:tab/>
    </w:r>
    <w:r>
      <w:rPr>
        <w:caps/>
        <w:noProof/>
      </w:rPr>
      <w:tab/>
    </w:r>
    <w:r>
      <w:rPr>
        <w:caps/>
        <w:noProof/>
      </w:rPr>
      <w:t xml:space="preserve">Приложение </w:t>
    </w:r>
    <w:r>
      <w:rPr>
        <w:caps/>
        <w:noProof/>
        <w:lang w:val="en-US"/>
      </w:rPr>
      <w:t>н</w:t>
    </w:r>
  </w:p>
  <w:p w:rsidR="00332CBC" w:rsidRDefault="00332CBC" w:rsidP="0018105C">
    <w:pPr>
      <w:pStyle w:val="Header"/>
      <w:rPr>
        <w:b/>
        <w:i/>
      </w:rPr>
    </w:pPr>
  </w:p>
  <w:p w:rsidR="0018105C" w:rsidRDefault="0018105C" w:rsidP="0018105C">
    <w:pPr>
      <w:pStyle w:val="Header"/>
      <w:rPr>
        <w:b/>
        <w:i/>
      </w:rPr>
    </w:pPr>
    <w:r w:rsidRPr="0018105C">
      <w:rPr>
        <w:b/>
        <w:i/>
      </w:rPr>
      <w:t>Приложение към анализ за състоянието на безопасността на движението по пътищата на 40 градски общини от шестте района за планиране от ниво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19E"/>
    <w:rsid w:val="0004605F"/>
    <w:rsid w:val="00050C26"/>
    <w:rsid w:val="001326A2"/>
    <w:rsid w:val="0014619E"/>
    <w:rsid w:val="00165855"/>
    <w:rsid w:val="0018105C"/>
    <w:rsid w:val="00191328"/>
    <w:rsid w:val="00196D1F"/>
    <w:rsid w:val="001B1299"/>
    <w:rsid w:val="001C0423"/>
    <w:rsid w:val="001C1223"/>
    <w:rsid w:val="001F294A"/>
    <w:rsid w:val="001F3F5B"/>
    <w:rsid w:val="0023428A"/>
    <w:rsid w:val="00261988"/>
    <w:rsid w:val="002A4F4A"/>
    <w:rsid w:val="00312B32"/>
    <w:rsid w:val="0032003B"/>
    <w:rsid w:val="00332CBC"/>
    <w:rsid w:val="00382903"/>
    <w:rsid w:val="003860DD"/>
    <w:rsid w:val="003D367A"/>
    <w:rsid w:val="004048AA"/>
    <w:rsid w:val="00411F5D"/>
    <w:rsid w:val="00487924"/>
    <w:rsid w:val="004D74CE"/>
    <w:rsid w:val="004E1E8E"/>
    <w:rsid w:val="004F0021"/>
    <w:rsid w:val="004F14D6"/>
    <w:rsid w:val="004F3595"/>
    <w:rsid w:val="004F73DC"/>
    <w:rsid w:val="00555900"/>
    <w:rsid w:val="00574110"/>
    <w:rsid w:val="005B48B2"/>
    <w:rsid w:val="005F1496"/>
    <w:rsid w:val="00656E7F"/>
    <w:rsid w:val="00676F96"/>
    <w:rsid w:val="006F6495"/>
    <w:rsid w:val="00711F60"/>
    <w:rsid w:val="007E2EF8"/>
    <w:rsid w:val="007F5F72"/>
    <w:rsid w:val="00801937"/>
    <w:rsid w:val="00876C7B"/>
    <w:rsid w:val="00887695"/>
    <w:rsid w:val="008D1B1D"/>
    <w:rsid w:val="008D6F98"/>
    <w:rsid w:val="008F1B2F"/>
    <w:rsid w:val="009028EE"/>
    <w:rsid w:val="009A35DB"/>
    <w:rsid w:val="009A38A1"/>
    <w:rsid w:val="009E29F4"/>
    <w:rsid w:val="009F38A6"/>
    <w:rsid w:val="00A51AE2"/>
    <w:rsid w:val="00A5628C"/>
    <w:rsid w:val="00A56DB8"/>
    <w:rsid w:val="00AB2A36"/>
    <w:rsid w:val="00AC1FE5"/>
    <w:rsid w:val="00B1144C"/>
    <w:rsid w:val="00B37577"/>
    <w:rsid w:val="00B37BE6"/>
    <w:rsid w:val="00BA0B35"/>
    <w:rsid w:val="00BA37CF"/>
    <w:rsid w:val="00BB5614"/>
    <w:rsid w:val="00BF2F86"/>
    <w:rsid w:val="00C41DF4"/>
    <w:rsid w:val="00CB58D4"/>
    <w:rsid w:val="00CC7403"/>
    <w:rsid w:val="00D0346F"/>
    <w:rsid w:val="00D36210"/>
    <w:rsid w:val="00D5475B"/>
    <w:rsid w:val="00DD652D"/>
    <w:rsid w:val="00DE2BA8"/>
    <w:rsid w:val="00E17B8E"/>
    <w:rsid w:val="00E44882"/>
    <w:rsid w:val="00E674B5"/>
    <w:rsid w:val="00E76806"/>
    <w:rsid w:val="00E76959"/>
    <w:rsid w:val="00EB4645"/>
    <w:rsid w:val="00EF4209"/>
    <w:rsid w:val="00F3226A"/>
    <w:rsid w:val="00FB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FB24F"/>
  <w15:chartTrackingRefBased/>
  <w15:docId w15:val="{0E272742-671C-4565-BA75-6A606897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6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5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F7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181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8105C"/>
  </w:style>
  <w:style w:type="paragraph" w:styleId="Footer">
    <w:name w:val="footer"/>
    <w:basedOn w:val="Normal"/>
    <w:link w:val="FooterChar"/>
    <w:uiPriority w:val="99"/>
    <w:unhideWhenUsed/>
    <w:rsid w:val="00181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F8B37-E1C1-4C89-8F21-89842A07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3830</Words>
  <Characters>21833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25612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Tabakov</dc:creator>
  <cp:keywords/>
  <dc:description/>
  <cp:lastModifiedBy>VANYA TODOROVA VALKOVA</cp:lastModifiedBy>
  <cp:revision>9</cp:revision>
  <dcterms:created xsi:type="dcterms:W3CDTF">2022-12-09T11:55:00Z</dcterms:created>
  <dcterms:modified xsi:type="dcterms:W3CDTF">2022-12-19T08:28:00Z</dcterms:modified>
</cp:coreProperties>
</file>